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F524B8" w14:textId="53C3B125" w:rsidR="001F5F84" w:rsidRDefault="001F5F84">
      <w:pPr>
        <w:rPr>
          <w:rFonts w:ascii="Times New Roman" w:hAnsi="Times New Roman" w:cs="Times New Roman"/>
          <w:b/>
          <w:bCs/>
        </w:rPr>
      </w:pPr>
      <w:r w:rsidRPr="001F5F84">
        <w:rPr>
          <w:rFonts w:ascii="Times New Roman" w:hAnsi="Times New Roman" w:cs="Times New Roman"/>
          <w:b/>
          <w:bCs/>
        </w:rPr>
        <w:t>3. peatükk. Kompleksarvud. Algebraline ja trigonomeetriline kuju</w:t>
      </w:r>
    </w:p>
    <w:p w14:paraId="156FC889" w14:textId="7C6CFF6A" w:rsidR="001F5F84" w:rsidRDefault="001F5F84">
      <w:pPr>
        <w:rPr>
          <w:rFonts w:ascii="Times New Roman" w:hAnsi="Times New Roman" w:cs="Times New Roman"/>
          <w:b/>
          <w:bCs/>
        </w:rPr>
      </w:pPr>
    </w:p>
    <w:p w14:paraId="4C7E8258" w14:textId="123F2D3B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t>1) Definitsioon 3.1: kompleksarv</w:t>
      </w:r>
    </w:p>
    <w:p w14:paraId="1CB6E962" w14:textId="302409E0" w:rsidR="001F5F84" w:rsidRDefault="001F5F84" w:rsidP="001F5F84">
      <w:pPr>
        <w:rPr>
          <w:rFonts w:ascii="Times New Roman" w:hAnsi="Times New Roman" w:cs="Times New Roman"/>
        </w:rPr>
      </w:pPr>
    </w:p>
    <w:p w14:paraId="719BB5D5" w14:textId="4FEC5CC6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  <w:noProof/>
        </w:rPr>
        <w:drawing>
          <wp:inline distT="0" distB="0" distL="0" distR="0" wp14:anchorId="39AFEB07" wp14:editId="2CD82FE1">
            <wp:extent cx="4381500" cy="1689100"/>
            <wp:effectExtent l="0" t="0" r="0" b="0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88EE" w14:textId="77777777" w:rsidR="001F5F84" w:rsidRPr="001F5F84" w:rsidRDefault="001F5F84" w:rsidP="001F5F84">
      <w:pPr>
        <w:rPr>
          <w:rFonts w:ascii="Times New Roman" w:hAnsi="Times New Roman" w:cs="Times New Roman"/>
        </w:rPr>
      </w:pPr>
    </w:p>
    <w:p w14:paraId="2C5B5172" w14:textId="7CB19763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t>2) Definitsioon 3.2: imaginaarühik</w:t>
      </w:r>
    </w:p>
    <w:p w14:paraId="4409AA33" w14:textId="0EC5EE41" w:rsidR="001F5F84" w:rsidRDefault="001F5F84" w:rsidP="001F5F84">
      <w:pPr>
        <w:rPr>
          <w:rFonts w:ascii="Times New Roman" w:hAnsi="Times New Roman" w:cs="Times New Roman"/>
        </w:rPr>
      </w:pPr>
    </w:p>
    <w:p w14:paraId="5A51FCF8" w14:textId="615F3894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  <w:noProof/>
        </w:rPr>
        <w:drawing>
          <wp:inline distT="0" distB="0" distL="0" distR="0" wp14:anchorId="1D0A72A4" wp14:editId="34DCAE22">
            <wp:extent cx="4229100" cy="774700"/>
            <wp:effectExtent l="0" t="0" r="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A2E4" w14:textId="77777777" w:rsidR="001F5F84" w:rsidRPr="001F5F84" w:rsidRDefault="001F5F84" w:rsidP="001F5F84">
      <w:pPr>
        <w:rPr>
          <w:rFonts w:ascii="Times New Roman" w:hAnsi="Times New Roman" w:cs="Times New Roman"/>
        </w:rPr>
      </w:pPr>
    </w:p>
    <w:p w14:paraId="46505655" w14:textId="11111CCE" w:rsidR="001F5F84" w:rsidRDefault="001F5F84" w:rsidP="001F5F84">
      <w:pPr>
        <w:rPr>
          <w:rFonts w:ascii="Times New Roman" w:hAnsi="Times New Roman" w:cs="Times New Roman"/>
        </w:rPr>
      </w:pPr>
      <w:r w:rsidRPr="00665484">
        <w:rPr>
          <w:rFonts w:ascii="Times New Roman" w:hAnsi="Times New Roman" w:cs="Times New Roman"/>
          <w:highlight w:val="yellow"/>
        </w:rPr>
        <w:t>3) Märkus 3.1: kompleksarvu kujutamine geomeetriliselt, komplekstasand</w:t>
      </w:r>
    </w:p>
    <w:p w14:paraId="588AC521" w14:textId="5EB968F7" w:rsidR="001F5F84" w:rsidRDefault="001F5F84" w:rsidP="001F5F84">
      <w:pPr>
        <w:rPr>
          <w:rFonts w:ascii="Times New Roman" w:hAnsi="Times New Roman" w:cs="Times New Roman"/>
        </w:rPr>
      </w:pPr>
    </w:p>
    <w:p w14:paraId="09FCADBE" w14:textId="25723CFD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  <w:noProof/>
        </w:rPr>
        <w:drawing>
          <wp:inline distT="0" distB="0" distL="0" distR="0" wp14:anchorId="2A9A86C2" wp14:editId="053099F2">
            <wp:extent cx="4229100" cy="2705100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6C98" w14:textId="77777777" w:rsidR="001F5F84" w:rsidRPr="001F5F84" w:rsidRDefault="001F5F84" w:rsidP="001F5F84">
      <w:pPr>
        <w:rPr>
          <w:rFonts w:ascii="Times New Roman" w:hAnsi="Times New Roman" w:cs="Times New Roman"/>
        </w:rPr>
      </w:pPr>
    </w:p>
    <w:p w14:paraId="130CE581" w14:textId="348E87BF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t>4) Definitsioon 3.4: kompleksarvu algebraline kuju</w:t>
      </w:r>
    </w:p>
    <w:p w14:paraId="5AFA7204" w14:textId="54F4F62B" w:rsidR="001F5F84" w:rsidRDefault="001F5F84" w:rsidP="001F5F84">
      <w:pPr>
        <w:rPr>
          <w:rFonts w:ascii="Times New Roman" w:hAnsi="Times New Roman" w:cs="Times New Roman"/>
        </w:rPr>
      </w:pPr>
    </w:p>
    <w:p w14:paraId="5494ACFB" w14:textId="4A46C7EA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  <w:noProof/>
        </w:rPr>
        <w:drawing>
          <wp:inline distT="0" distB="0" distL="0" distR="0" wp14:anchorId="18702896" wp14:editId="21D1CE66">
            <wp:extent cx="4229100" cy="7620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2961" w14:textId="77777777" w:rsidR="001F5F84" w:rsidRPr="001F5F84" w:rsidRDefault="001F5F84" w:rsidP="001F5F84">
      <w:pPr>
        <w:rPr>
          <w:rFonts w:ascii="Times New Roman" w:hAnsi="Times New Roman" w:cs="Times New Roman"/>
        </w:rPr>
      </w:pPr>
    </w:p>
    <w:p w14:paraId="0A04AD90" w14:textId="77777777" w:rsidR="004175FB" w:rsidRDefault="004175FB" w:rsidP="001F5F84">
      <w:pPr>
        <w:rPr>
          <w:rFonts w:ascii="Times New Roman" w:hAnsi="Times New Roman" w:cs="Times New Roman"/>
        </w:rPr>
      </w:pPr>
    </w:p>
    <w:p w14:paraId="6FE16A52" w14:textId="77777777" w:rsidR="004175FB" w:rsidRDefault="004175FB" w:rsidP="001F5F84">
      <w:pPr>
        <w:rPr>
          <w:rFonts w:ascii="Times New Roman" w:hAnsi="Times New Roman" w:cs="Times New Roman"/>
        </w:rPr>
      </w:pPr>
    </w:p>
    <w:p w14:paraId="70CD4B8B" w14:textId="35B8CBD8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lastRenderedPageBreak/>
        <w:t>5) Definitsioon 3.5: kompleksarvu moodul</w:t>
      </w:r>
    </w:p>
    <w:p w14:paraId="0D70E148" w14:textId="3E7F4965" w:rsidR="004175FB" w:rsidRDefault="004175FB" w:rsidP="001F5F84">
      <w:pPr>
        <w:rPr>
          <w:rFonts w:ascii="Times New Roman" w:hAnsi="Times New Roman" w:cs="Times New Roman"/>
        </w:rPr>
      </w:pPr>
    </w:p>
    <w:p w14:paraId="342F710C" w14:textId="55562A8E" w:rsidR="004175FB" w:rsidRDefault="004175FB" w:rsidP="001F5F84">
      <w:pPr>
        <w:rPr>
          <w:rFonts w:ascii="Times New Roman" w:hAnsi="Times New Roman" w:cs="Times New Roman"/>
        </w:rPr>
      </w:pPr>
      <w:r w:rsidRPr="004175FB">
        <w:rPr>
          <w:rFonts w:ascii="Times New Roman" w:hAnsi="Times New Roman" w:cs="Times New Roman"/>
          <w:noProof/>
        </w:rPr>
        <w:drawing>
          <wp:inline distT="0" distB="0" distL="0" distR="0" wp14:anchorId="65AB5F4D" wp14:editId="7A740561">
            <wp:extent cx="4229100" cy="1092200"/>
            <wp:effectExtent l="0" t="0" r="0" b="0"/>
            <wp:docPr id="5" name="Picture 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E876" w14:textId="77777777" w:rsidR="001F5F84" w:rsidRPr="001F5F84" w:rsidRDefault="001F5F84" w:rsidP="001F5F84">
      <w:pPr>
        <w:rPr>
          <w:rFonts w:ascii="Times New Roman" w:hAnsi="Times New Roman" w:cs="Times New Roman"/>
        </w:rPr>
      </w:pPr>
    </w:p>
    <w:p w14:paraId="0ED810DB" w14:textId="4FFF5678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t>6) Definitsioon 3.6: kompleksarvu kaaskompleksarv</w:t>
      </w:r>
    </w:p>
    <w:p w14:paraId="11A519BB" w14:textId="05D8D023" w:rsidR="004175FB" w:rsidRDefault="004175FB" w:rsidP="001F5F84">
      <w:pPr>
        <w:rPr>
          <w:rFonts w:ascii="Times New Roman" w:hAnsi="Times New Roman" w:cs="Times New Roman"/>
        </w:rPr>
      </w:pPr>
    </w:p>
    <w:p w14:paraId="69B580D7" w14:textId="2FD3AE67" w:rsidR="004175FB" w:rsidRDefault="004175FB" w:rsidP="001F5F84">
      <w:pPr>
        <w:rPr>
          <w:rFonts w:ascii="Times New Roman" w:hAnsi="Times New Roman" w:cs="Times New Roman"/>
        </w:rPr>
      </w:pPr>
      <w:r w:rsidRPr="004175FB">
        <w:rPr>
          <w:rFonts w:ascii="Times New Roman" w:hAnsi="Times New Roman" w:cs="Times New Roman"/>
          <w:noProof/>
        </w:rPr>
        <w:drawing>
          <wp:inline distT="0" distB="0" distL="0" distR="0" wp14:anchorId="66D6761D" wp14:editId="4C7E286D">
            <wp:extent cx="4229100" cy="1092200"/>
            <wp:effectExtent l="0" t="0" r="0" b="0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8051" w14:textId="77777777" w:rsidR="004175FB" w:rsidRPr="001F5F84" w:rsidRDefault="004175FB" w:rsidP="001F5F84">
      <w:pPr>
        <w:rPr>
          <w:rFonts w:ascii="Times New Roman" w:hAnsi="Times New Roman" w:cs="Times New Roman"/>
        </w:rPr>
      </w:pPr>
    </w:p>
    <w:p w14:paraId="120B50B1" w14:textId="1EE1BB09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t>7) Tehted kompleksarvudega algebralisel kujul (võrdumine, summa, vahe, korrutis, jagatis)</w:t>
      </w:r>
    </w:p>
    <w:p w14:paraId="54D10F27" w14:textId="733F1E8F" w:rsidR="004175FB" w:rsidRDefault="004175FB" w:rsidP="001F5F84">
      <w:pPr>
        <w:rPr>
          <w:rFonts w:ascii="Times New Roman" w:hAnsi="Times New Roman" w:cs="Times New Roman"/>
        </w:rPr>
      </w:pPr>
    </w:p>
    <w:p w14:paraId="57845A85" w14:textId="4D9A7821" w:rsidR="004175FB" w:rsidRDefault="004175FB" w:rsidP="001F5F84">
      <w:pPr>
        <w:rPr>
          <w:rFonts w:ascii="Times New Roman" w:hAnsi="Times New Roman" w:cs="Times New Roman"/>
        </w:rPr>
      </w:pPr>
      <w:r w:rsidRPr="004175FB">
        <w:rPr>
          <w:rFonts w:ascii="Times New Roman" w:hAnsi="Times New Roman" w:cs="Times New Roman"/>
          <w:noProof/>
        </w:rPr>
        <w:drawing>
          <wp:inline distT="0" distB="0" distL="0" distR="0" wp14:anchorId="39FF615B" wp14:editId="1546B1F5">
            <wp:extent cx="4229100" cy="228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9333" w14:textId="77777777" w:rsidR="004175FB" w:rsidRPr="001F5F84" w:rsidRDefault="004175FB" w:rsidP="001F5F84">
      <w:pPr>
        <w:rPr>
          <w:rFonts w:ascii="Times New Roman" w:hAnsi="Times New Roman" w:cs="Times New Roman"/>
        </w:rPr>
      </w:pPr>
    </w:p>
    <w:p w14:paraId="57235371" w14:textId="5425CBEF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t>8) Definitsioon 3.7: kompleksarvu trigonomeetriline kuju</w:t>
      </w:r>
    </w:p>
    <w:p w14:paraId="490D780D" w14:textId="24C3579A" w:rsidR="004175FB" w:rsidRDefault="004175FB" w:rsidP="001F5F84">
      <w:pPr>
        <w:rPr>
          <w:rFonts w:ascii="Times New Roman" w:hAnsi="Times New Roman" w:cs="Times New Roman"/>
        </w:rPr>
      </w:pPr>
    </w:p>
    <w:p w14:paraId="7504705B" w14:textId="110913D7" w:rsidR="004175FB" w:rsidRDefault="004175FB" w:rsidP="001F5F84">
      <w:pPr>
        <w:rPr>
          <w:rFonts w:ascii="Times New Roman" w:hAnsi="Times New Roman" w:cs="Times New Roman"/>
        </w:rPr>
      </w:pPr>
      <w:r w:rsidRPr="004175FB">
        <w:rPr>
          <w:rFonts w:ascii="Times New Roman" w:hAnsi="Times New Roman" w:cs="Times New Roman"/>
          <w:noProof/>
        </w:rPr>
        <w:drawing>
          <wp:inline distT="0" distB="0" distL="0" distR="0" wp14:anchorId="244AD847" wp14:editId="6657E5F8">
            <wp:extent cx="4229100" cy="1536700"/>
            <wp:effectExtent l="0" t="0" r="0" b="0"/>
            <wp:docPr id="8" name="Picture 8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7F56" w14:textId="77777777" w:rsidR="004175FB" w:rsidRPr="001F5F84" w:rsidRDefault="004175FB" w:rsidP="001F5F84">
      <w:pPr>
        <w:rPr>
          <w:rFonts w:ascii="Times New Roman" w:hAnsi="Times New Roman" w:cs="Times New Roman"/>
        </w:rPr>
      </w:pPr>
    </w:p>
    <w:p w14:paraId="22175390" w14:textId="77777777" w:rsidR="004175FB" w:rsidRDefault="004175FB" w:rsidP="001F5F84">
      <w:pPr>
        <w:rPr>
          <w:rFonts w:ascii="Times New Roman" w:hAnsi="Times New Roman" w:cs="Times New Roman"/>
        </w:rPr>
      </w:pPr>
    </w:p>
    <w:p w14:paraId="7A2425FF" w14:textId="77777777" w:rsidR="004175FB" w:rsidRDefault="004175FB" w:rsidP="001F5F84">
      <w:pPr>
        <w:rPr>
          <w:rFonts w:ascii="Times New Roman" w:hAnsi="Times New Roman" w:cs="Times New Roman"/>
        </w:rPr>
      </w:pPr>
    </w:p>
    <w:p w14:paraId="44E2D2DB" w14:textId="77777777" w:rsidR="004175FB" w:rsidRDefault="004175FB" w:rsidP="001F5F84">
      <w:pPr>
        <w:rPr>
          <w:rFonts w:ascii="Times New Roman" w:hAnsi="Times New Roman" w:cs="Times New Roman"/>
        </w:rPr>
      </w:pPr>
    </w:p>
    <w:p w14:paraId="7BBD35A5" w14:textId="77777777" w:rsidR="004175FB" w:rsidRDefault="004175FB" w:rsidP="001F5F84">
      <w:pPr>
        <w:rPr>
          <w:rFonts w:ascii="Times New Roman" w:hAnsi="Times New Roman" w:cs="Times New Roman"/>
        </w:rPr>
      </w:pPr>
    </w:p>
    <w:p w14:paraId="0144F849" w14:textId="4CBFF8EB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lastRenderedPageBreak/>
        <w:t>9) Märkus 3.5: kompleksarvu argument ja selle leidmine</w:t>
      </w:r>
    </w:p>
    <w:p w14:paraId="079E8FED" w14:textId="69041D62" w:rsidR="004175FB" w:rsidRDefault="004175FB" w:rsidP="001F5F84">
      <w:pPr>
        <w:rPr>
          <w:rFonts w:ascii="Times New Roman" w:hAnsi="Times New Roman" w:cs="Times New Roman"/>
        </w:rPr>
      </w:pPr>
    </w:p>
    <w:p w14:paraId="5DE831D6" w14:textId="53EEFA7A" w:rsidR="004175FB" w:rsidRDefault="004175FB" w:rsidP="001F5F84">
      <w:pPr>
        <w:rPr>
          <w:rFonts w:ascii="Times New Roman" w:hAnsi="Times New Roman" w:cs="Times New Roman"/>
        </w:rPr>
      </w:pPr>
      <w:r w:rsidRPr="004175FB">
        <w:rPr>
          <w:rFonts w:ascii="Times New Roman" w:hAnsi="Times New Roman" w:cs="Times New Roman"/>
          <w:noProof/>
        </w:rPr>
        <w:drawing>
          <wp:inline distT="0" distB="0" distL="0" distR="0" wp14:anchorId="120BFC11" wp14:editId="70D1DCF5">
            <wp:extent cx="4229100" cy="2844800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C4C8" w14:textId="77777777" w:rsidR="004175FB" w:rsidRPr="001F5F84" w:rsidRDefault="004175FB" w:rsidP="001F5F84">
      <w:pPr>
        <w:rPr>
          <w:rFonts w:ascii="Times New Roman" w:hAnsi="Times New Roman" w:cs="Times New Roman"/>
        </w:rPr>
      </w:pPr>
    </w:p>
    <w:p w14:paraId="4DF5C104" w14:textId="34A24BB8" w:rsidR="001F5F84" w:rsidRDefault="001F5F84" w:rsidP="001F5F84">
      <w:pPr>
        <w:rPr>
          <w:rFonts w:ascii="Times New Roman" w:hAnsi="Times New Roman" w:cs="Times New Roman"/>
        </w:rPr>
      </w:pPr>
      <w:r w:rsidRPr="005C4A00">
        <w:rPr>
          <w:rFonts w:ascii="Times New Roman" w:hAnsi="Times New Roman" w:cs="Times New Roman"/>
          <w:highlight w:val="yellow"/>
        </w:rPr>
        <w:t>10) Tehted kompleksarvudega trigonomeetrilisel kujul (võrdumine, korrutis, jagatis)</w:t>
      </w:r>
    </w:p>
    <w:p w14:paraId="513FB13A" w14:textId="7D778D11" w:rsidR="0074770E" w:rsidRDefault="0074770E" w:rsidP="001F5F84">
      <w:pPr>
        <w:rPr>
          <w:rFonts w:ascii="Times New Roman" w:hAnsi="Times New Roman" w:cs="Times New Roman"/>
        </w:rPr>
      </w:pPr>
      <w:r w:rsidRPr="0074770E">
        <w:rPr>
          <w:rFonts w:ascii="Times New Roman" w:hAnsi="Times New Roman" w:cs="Times New Roman"/>
          <w:noProof/>
        </w:rPr>
        <w:drawing>
          <wp:inline distT="0" distB="0" distL="0" distR="0" wp14:anchorId="6E6BB21E" wp14:editId="64C14E5A">
            <wp:extent cx="5731510" cy="2421255"/>
            <wp:effectExtent l="0" t="0" r="0" b="444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4AD1" w14:textId="19E4EC93" w:rsidR="004175FB" w:rsidRDefault="004175FB" w:rsidP="001F5F84">
      <w:pPr>
        <w:rPr>
          <w:rFonts w:ascii="Times New Roman" w:hAnsi="Times New Roman" w:cs="Times New Roman"/>
        </w:rPr>
      </w:pPr>
    </w:p>
    <w:p w14:paraId="7E54832A" w14:textId="76EC27B8" w:rsidR="004175FB" w:rsidRDefault="004175FB" w:rsidP="001F5F84">
      <w:pPr>
        <w:rPr>
          <w:rFonts w:ascii="Times New Roman" w:hAnsi="Times New Roman" w:cs="Times New Roman"/>
        </w:rPr>
      </w:pPr>
      <w:r w:rsidRPr="004175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BCB3A1" wp14:editId="4E441602">
            <wp:extent cx="4229100" cy="284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D6C1" w14:textId="77777777" w:rsidR="004175FB" w:rsidRPr="001F5F84" w:rsidRDefault="004175FB" w:rsidP="001F5F84">
      <w:pPr>
        <w:rPr>
          <w:rFonts w:ascii="Times New Roman" w:hAnsi="Times New Roman" w:cs="Times New Roman"/>
        </w:rPr>
      </w:pPr>
    </w:p>
    <w:p w14:paraId="7C8F88EE" w14:textId="250D217F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t>11) Kompleksarvu täisarvuline astendamine: de Moivre’i valem (valem 3.1)</w:t>
      </w:r>
    </w:p>
    <w:p w14:paraId="03CAC5A7" w14:textId="150D5A35" w:rsidR="004175FB" w:rsidRDefault="004175FB" w:rsidP="001F5F84">
      <w:pPr>
        <w:rPr>
          <w:rFonts w:ascii="Times New Roman" w:hAnsi="Times New Roman" w:cs="Times New Roman"/>
        </w:rPr>
      </w:pPr>
    </w:p>
    <w:p w14:paraId="3C4A621F" w14:textId="2ABE78D6" w:rsidR="004175FB" w:rsidRDefault="004175FB" w:rsidP="001F5F84">
      <w:pPr>
        <w:rPr>
          <w:rFonts w:ascii="Times New Roman" w:hAnsi="Times New Roman" w:cs="Times New Roman"/>
        </w:rPr>
      </w:pPr>
      <w:r w:rsidRPr="004175FB">
        <w:rPr>
          <w:rFonts w:ascii="Times New Roman" w:hAnsi="Times New Roman" w:cs="Times New Roman"/>
          <w:noProof/>
        </w:rPr>
        <w:drawing>
          <wp:inline distT="0" distB="0" distL="0" distR="0" wp14:anchorId="31B15D15" wp14:editId="7C4CBEA6">
            <wp:extent cx="4229100" cy="13589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79C3" w14:textId="5A022DBE" w:rsidR="00ED2F43" w:rsidRDefault="00ED2F43" w:rsidP="001F5F84">
      <w:pPr>
        <w:rPr>
          <w:rFonts w:ascii="Times New Roman" w:hAnsi="Times New Roman" w:cs="Times New Roman"/>
        </w:rPr>
      </w:pPr>
    </w:p>
    <w:p w14:paraId="20A1AE30" w14:textId="75A42AF2" w:rsidR="00ED2F43" w:rsidRDefault="00ED2F43" w:rsidP="001F5F84">
      <w:pPr>
        <w:rPr>
          <w:rFonts w:ascii="Times New Roman" w:hAnsi="Times New Roman" w:cs="Times New Roman"/>
        </w:rPr>
      </w:pPr>
    </w:p>
    <w:p w14:paraId="36107901" w14:textId="006EEF25" w:rsidR="00ED2F43" w:rsidRDefault="00ED2F43" w:rsidP="001F5F84">
      <w:pPr>
        <w:rPr>
          <w:rFonts w:ascii="Times New Roman" w:hAnsi="Times New Roman" w:cs="Times New Roman"/>
          <w:b/>
          <w:bCs/>
        </w:rPr>
      </w:pPr>
      <w:r w:rsidRPr="00ED2F43">
        <w:rPr>
          <w:rFonts w:ascii="Times New Roman" w:hAnsi="Times New Roman" w:cs="Times New Roman"/>
          <w:b/>
          <w:bCs/>
        </w:rPr>
        <w:t>4. peatükk. Kompleksarvu juured. Eksponentkuju</w:t>
      </w:r>
    </w:p>
    <w:p w14:paraId="3AD91909" w14:textId="35A249C2" w:rsidR="00ED2F43" w:rsidRDefault="00ED2F43" w:rsidP="001F5F84">
      <w:pPr>
        <w:rPr>
          <w:rFonts w:ascii="Times New Roman" w:hAnsi="Times New Roman" w:cs="Times New Roman"/>
          <w:b/>
          <w:bCs/>
        </w:rPr>
      </w:pPr>
    </w:p>
    <w:p w14:paraId="395BCDF8" w14:textId="11F974D8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 xml:space="preserve">1) Definitsioon 4.1: kompleksarvu </w:t>
      </w:r>
      <w:r w:rsidRPr="00ED2F43">
        <w:rPr>
          <w:rFonts w:ascii="Cambria Math" w:eastAsia="Times New Roman" w:hAnsi="Cambria Math" w:cs="Cambria Math"/>
          <w:lang w:eastAsia="en-GB"/>
        </w:rPr>
        <w:t>𝑛</w:t>
      </w:r>
      <w:r w:rsidRPr="00ED2F43">
        <w:rPr>
          <w:rFonts w:ascii="Times New Roman" w:eastAsia="Times New Roman" w:hAnsi="Times New Roman" w:cs="Times New Roman"/>
          <w:lang w:eastAsia="en-GB"/>
        </w:rPr>
        <w:t>-astme juur, valem 4.1</w:t>
      </w:r>
    </w:p>
    <w:p w14:paraId="2A043C77" w14:textId="7F906B55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62728E5E" w14:textId="40143F22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1C48D7EF" wp14:editId="0B57BDAD">
            <wp:extent cx="5731510" cy="3465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D869" w14:textId="5E6924E9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6477E411" w14:textId="77777777" w:rsidR="00ED2F43" w:rsidRP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2) Euleri valem (valem 4.2)</w:t>
      </w:r>
    </w:p>
    <w:p w14:paraId="02B9E6A6" w14:textId="66754241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B7BAEE6" w14:textId="223230FC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D6BE4ED" wp14:editId="5F5D87DE">
            <wp:extent cx="5731510" cy="19050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E525" w14:textId="309CC616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737BB540" w14:textId="3EFF8B13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3) Definitsioon 4.2: kompleksarvu eksponentkuju</w:t>
      </w:r>
    </w:p>
    <w:p w14:paraId="6C871FFB" w14:textId="16E2D659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745D90B" w14:textId="508B8604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3A117DB" wp14:editId="0EFBA970">
            <wp:extent cx="5731510" cy="16649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9822" w14:textId="679FED4D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4) Tehted kompleksarvudega eksponentkujul (korrutis, jagatis, astendamine, juurimine)</w:t>
      </w:r>
    </w:p>
    <w:p w14:paraId="7D5F84FA" w14:textId="547D5B23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681E3257" w14:textId="1DC4CE6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1390F98C" wp14:editId="2E1604D9">
            <wp:extent cx="5731510" cy="2529840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0988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0F07F2F0" w14:textId="018D5E28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 xml:space="preserve">5) Definitsioon 4.3: </w:t>
      </w:r>
      <w:r w:rsidRPr="00ED2F43">
        <w:rPr>
          <w:rFonts w:ascii="Cambria Math" w:eastAsia="Times New Roman" w:hAnsi="Cambria Math" w:cs="Cambria Math"/>
          <w:lang w:eastAsia="en-GB"/>
        </w:rPr>
        <w:t>𝑛</w:t>
      </w:r>
      <w:r w:rsidRPr="00ED2F43">
        <w:rPr>
          <w:rFonts w:ascii="Times New Roman" w:eastAsia="Times New Roman" w:hAnsi="Times New Roman" w:cs="Times New Roman"/>
          <w:lang w:eastAsia="en-GB"/>
        </w:rPr>
        <w:t>-astme algebraline võrrand</w:t>
      </w:r>
    </w:p>
    <w:p w14:paraId="2761DD67" w14:textId="1CADCE80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2D7D6EC" w14:textId="1D867A18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B06A5E9" wp14:editId="44583A87">
            <wp:extent cx="5731510" cy="1697355"/>
            <wp:effectExtent l="0" t="0" r="0" b="4445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7413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0365A42" w14:textId="07CA182A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6) Teoreem 4.1: algebra põhiteoreem</w:t>
      </w:r>
    </w:p>
    <w:p w14:paraId="6F0DA739" w14:textId="79D516BC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7ED63330" w14:textId="0370F10C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35EED3F" wp14:editId="0225E939">
            <wp:extent cx="5731510" cy="1352550"/>
            <wp:effectExtent l="0" t="0" r="0" b="635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1BD3" w14:textId="7D243C8A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7EC2C344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2EE3A061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431481DC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54D50464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725E9753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01311C6B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4D1AD69A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4F1D1F36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4B8E0632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4428F293" w14:textId="2B432FD0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  <w:r w:rsidRPr="00ED2F43">
        <w:rPr>
          <w:rFonts w:ascii="Times New Roman" w:eastAsia="Times New Roman" w:hAnsi="Times New Roman" w:cs="Times New Roman"/>
          <w:b/>
          <w:bCs/>
          <w:lang w:eastAsia="en-GB"/>
        </w:rPr>
        <w:t>5. peatükk. Funktsioonid</w:t>
      </w:r>
    </w:p>
    <w:p w14:paraId="5CFF78B0" w14:textId="77777777" w:rsidR="00ED2F43" w:rsidRP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71EEBD60" w14:textId="4FC5D8D2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lastRenderedPageBreak/>
        <w:t>1) Definitsioon 5.2. Funktsioon</w:t>
      </w:r>
    </w:p>
    <w:p w14:paraId="741BC4CE" w14:textId="685A0ED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61F83F9F" w14:textId="34D8C371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CE83F0" wp14:editId="19C63119">
            <wp:extent cx="5731510" cy="2441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4955" w14:textId="77777777" w:rsidR="00ED2F43" w:rsidRP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6EE4131E" w14:textId="77777777" w:rsidR="00ED2F43" w:rsidRP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2) Definitsioon 5.5. Paarisfunktsioon, paaritu funktsioon, märkus 5.5: paaris ja paaritu</w:t>
      </w:r>
    </w:p>
    <w:p w14:paraId="3EBE60DB" w14:textId="11C5FF7C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funktsiooni graafik</w:t>
      </w:r>
    </w:p>
    <w:p w14:paraId="73E6EF57" w14:textId="7D78DEC1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21067F96" w14:textId="6D2BA116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24D3B9E" wp14:editId="3693543D">
            <wp:extent cx="5731510" cy="2441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B4E4" w14:textId="4D136E38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F8EA109" wp14:editId="02A216D4">
            <wp:extent cx="5731510" cy="110490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2DCF" w14:textId="3798CEB4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7C3EB152" wp14:editId="05BFDB42">
            <wp:extent cx="2141220" cy="5222089"/>
            <wp:effectExtent l="0" t="0" r="508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3225" cy="522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B2AE" w14:textId="77777777" w:rsidR="00ED2F43" w:rsidRP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6A0EADC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0B2E9CB6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7BA012AE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72C7E9DA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4F6386FA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CA77358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C8E2FEC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C121973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A30FD31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0DA7E6C6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0A8A487A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2263B210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7DDA9D5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34F7E1D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4AD00CB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D2D434D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EE07015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242CE2A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D024555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28968E3F" w14:textId="7B2A9F53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lastRenderedPageBreak/>
        <w:t>3) Definitsioon 5.6. Üksühene funktsioon, märkus 5.6 üksühesuse tähendus</w:t>
      </w:r>
    </w:p>
    <w:p w14:paraId="59A4A699" w14:textId="1C981400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144045E" w14:textId="3D6C13DB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6428E80" wp14:editId="0938D270">
            <wp:extent cx="5731510" cy="5779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12DC" w14:textId="77777777" w:rsidR="00ED2F43" w:rsidRP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2DBD4D0" w14:textId="039EC0BE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4) Definitsioon 5.9. Liitfunktsioon</w:t>
      </w:r>
    </w:p>
    <w:p w14:paraId="7C54EB39" w14:textId="60D0DE5E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47EFB54F" w14:textId="6D8EBE88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3068A9" wp14:editId="1B20C081">
            <wp:extent cx="5731510" cy="19773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FFD1" w14:textId="77777777" w:rsidR="00ED2F43" w:rsidRP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68005CE" w14:textId="5285D06E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lastRenderedPageBreak/>
        <w:t>5) Definitsioon 5.10. Pöördfunktsioon</w:t>
      </w:r>
    </w:p>
    <w:p w14:paraId="7299F54F" w14:textId="1764C060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4A995BA" w14:textId="21BB034E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  <w:r w:rsidRPr="00292EE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B74C18" wp14:editId="7354E75C">
            <wp:extent cx="5731510" cy="172021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6EC7" w14:textId="77777777" w:rsidR="00673C92" w:rsidRPr="00292EE9" w:rsidRDefault="00673C92" w:rsidP="00ED2F43">
      <w:pPr>
        <w:rPr>
          <w:rFonts w:ascii="Times New Roman" w:eastAsia="Times New Roman" w:hAnsi="Times New Roman" w:cs="Times New Roman"/>
          <w:lang w:val="en-US" w:eastAsia="en-GB"/>
        </w:rPr>
      </w:pPr>
    </w:p>
    <w:p w14:paraId="7233755A" w14:textId="6072196F" w:rsidR="00ED2F43" w:rsidRDefault="00673C92" w:rsidP="00ED2F43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6</w:t>
      </w:r>
      <w:r w:rsidR="00ED2F43" w:rsidRPr="00ED2F43">
        <w:rPr>
          <w:rFonts w:ascii="Times New Roman" w:eastAsia="Times New Roman" w:hAnsi="Times New Roman" w:cs="Times New Roman"/>
          <w:lang w:eastAsia="en-GB"/>
        </w:rPr>
        <w:t>) Definitsioon 5.12. Elementaarfunktsioon</w:t>
      </w:r>
    </w:p>
    <w:p w14:paraId="45E529F2" w14:textId="5A1E9B3B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2E6AAC5" w14:textId="065D1E07" w:rsidR="00951E3A" w:rsidRPr="00ED2F43" w:rsidRDefault="00951E3A" w:rsidP="00ED2F43">
      <w:pPr>
        <w:rPr>
          <w:rFonts w:ascii="Times New Roman" w:eastAsia="Times New Roman" w:hAnsi="Times New Roman" w:cs="Times New Roman"/>
          <w:lang w:eastAsia="en-GB"/>
        </w:rPr>
      </w:pPr>
      <w:r w:rsidRPr="00951E3A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D55966F" wp14:editId="017DDF08">
            <wp:extent cx="5731510" cy="13315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0766" w14:textId="03FC6361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047D2987" w14:textId="50AED6BD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E71016D" w14:textId="30509A99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F47BDEB" w14:textId="1E4DAE26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251EB01D" w14:textId="255706E1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6AF9E03" w14:textId="6A4D9C60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E74ED0F" w14:textId="26B73EA7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EEB5D37" w14:textId="0663EAF0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4238B881" w14:textId="150AF300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6F9697C9" w14:textId="7F49F19A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21622030" w14:textId="6AD785C9" w:rsidR="00F54DF5" w:rsidRDefault="00F54DF5" w:rsidP="00F54DF5">
      <w:pPr>
        <w:rPr>
          <w:rFonts w:ascii="Times New Roman" w:eastAsia="Times New Roman" w:hAnsi="Times New Roman" w:cs="Times New Roman"/>
          <w:b/>
          <w:bCs/>
          <w:lang w:eastAsia="en-GB"/>
        </w:rPr>
      </w:pPr>
      <w:r w:rsidRPr="00F54DF5">
        <w:rPr>
          <w:rFonts w:ascii="Times New Roman" w:eastAsia="Times New Roman" w:hAnsi="Times New Roman" w:cs="Times New Roman"/>
          <w:b/>
          <w:bCs/>
          <w:lang w:eastAsia="en-GB"/>
        </w:rPr>
        <w:t>6. peatükk. Funktsiooni piirväärtus ja pidevus</w:t>
      </w:r>
    </w:p>
    <w:p w14:paraId="69346787" w14:textId="77777777" w:rsidR="00F54DF5" w:rsidRPr="00F54DF5" w:rsidRDefault="00F54DF5" w:rsidP="00F54DF5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4C799CD1" w14:textId="1A749B75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1) Definitsioon 6.10: funktsiooni piirväärtus (üldine sõnastus)</w:t>
      </w:r>
    </w:p>
    <w:p w14:paraId="067CA32F" w14:textId="768D0715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1B5595A3" w14:textId="73A13089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09CFFA39" wp14:editId="6DA87D41">
            <wp:extent cx="5731510" cy="24911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7ECD" w14:textId="77777777" w:rsidR="00F54DF5" w:rsidRP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081CD6C" w14:textId="450AD769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2) Definitsioon 6.11: funktsiooni lõpmatu piirväärtus</w:t>
      </w:r>
    </w:p>
    <w:p w14:paraId="4BF6BD32" w14:textId="53C51023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4A08FAE9" w14:textId="497DA595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  <w:r w:rsidRPr="00F203D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4462CC0" wp14:editId="7F30FED7">
            <wp:extent cx="5731510" cy="31540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5194" w14:textId="77777777" w:rsidR="00F203DC" w:rsidRPr="00F54DF5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5040905A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977A770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2EDC845A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0000798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555454A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11EB6AAD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28C8BE06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45E6BC5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32983E96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1514F34E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3EB29DB9" w14:textId="5FC6C077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3) Ühepoolsed piirväärtused</w:t>
      </w:r>
    </w:p>
    <w:p w14:paraId="3AD959A0" w14:textId="3F500F6A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D6C2980" w14:textId="3E86728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  <w:r w:rsidRPr="00F203DC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46E48494" wp14:editId="64ECC340">
            <wp:extent cx="5731510" cy="31940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2B48" w14:textId="77777777" w:rsidR="00F203DC" w:rsidRPr="00F54DF5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655994DA" w14:textId="460B8949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4) Teoreem 6.1: funktsiooni piirväärtuse eksisteerimine</w:t>
      </w:r>
    </w:p>
    <w:p w14:paraId="439E9F8B" w14:textId="375B7229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4A37607E" w14:textId="1780F595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95A1378" wp14:editId="6645AEBE">
            <wp:extent cx="5731510" cy="17824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1482" w14:textId="77777777" w:rsidR="009D50A3" w:rsidRPr="00F54DF5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38B05673" w14:textId="1A4DA5F0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5) Teoreem 6.2: piirväärtuse ühesus</w:t>
      </w:r>
    </w:p>
    <w:p w14:paraId="2FE3A5C8" w14:textId="4B5BA8F8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166E1E98" w14:textId="14F39F65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36B1E4" wp14:editId="43BD4792">
            <wp:extent cx="5731510" cy="10471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5D4E" w14:textId="77777777" w:rsidR="009D50A3" w:rsidRPr="00F54DF5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AE89A94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4D709C11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0FF23783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257353FC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5C5BC7C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598CD61B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6699804F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5FF138CA" w14:textId="0AFEA8AC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 xml:space="preserve">6) Definitsioon 6.12: hulgal </w:t>
      </w:r>
      <w:r w:rsidRPr="00F54DF5">
        <w:rPr>
          <w:rFonts w:ascii="Cambria Math" w:eastAsia="Times New Roman" w:hAnsi="Cambria Math" w:cs="Cambria Math"/>
          <w:lang w:eastAsia="en-GB"/>
        </w:rPr>
        <w:t>𝑋</w:t>
      </w:r>
      <w:r w:rsidRPr="00F54DF5">
        <w:rPr>
          <w:rFonts w:ascii="Times New Roman" w:eastAsia="Times New Roman" w:hAnsi="Times New Roman" w:cs="Times New Roman"/>
          <w:lang w:eastAsia="en-GB"/>
        </w:rPr>
        <w:t xml:space="preserve"> tõkestatud funktsioon</w:t>
      </w:r>
    </w:p>
    <w:p w14:paraId="06B1A06B" w14:textId="6763EB8E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F5099BF" w14:textId="6C12F29E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2DF28758" wp14:editId="56E31AC2">
            <wp:extent cx="5731510" cy="10471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AA80" w14:textId="77777777" w:rsidR="009D50A3" w:rsidRPr="00F54DF5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441C945E" w14:textId="77777777" w:rsidR="00F54DF5" w:rsidRP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7) Teoreem 6.3: piirväärtus tõkestatud funktsiooni korrutisest funktsiooniga, mille piirväärtus</w:t>
      </w:r>
    </w:p>
    <w:p w14:paraId="1774C513" w14:textId="29DC4EE3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on null</w:t>
      </w:r>
    </w:p>
    <w:p w14:paraId="03CB1B6F" w14:textId="21E810F2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5EDEE06A" w14:textId="41A51EE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69F68D8" wp14:editId="11F23E7A">
            <wp:extent cx="5731510" cy="2047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15DE" w14:textId="77777777" w:rsidR="009D50A3" w:rsidRPr="00F54DF5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5B92518" w14:textId="1553883E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8) Teoreem 6.4: tehetega seotud reeglid piirväärtuste kohta</w:t>
      </w:r>
    </w:p>
    <w:p w14:paraId="409E75A9" w14:textId="1A14A4A5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24FD1606" w14:textId="25A2E386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4FF6225" wp14:editId="15CF4192">
            <wp:extent cx="5731510" cy="34391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68D1" w14:textId="77777777" w:rsidR="009D50A3" w:rsidRPr="00F54DF5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5B28D44F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00926665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38FD4E3E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5AD0F697" w14:textId="0B6EE96A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9) Teoreem 6.5: kahepoolse tõkke omadus</w:t>
      </w:r>
    </w:p>
    <w:p w14:paraId="3956F286" w14:textId="57A2D393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1C9B8087" w14:textId="6960BECC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3F848834" wp14:editId="75C7F7AC">
            <wp:extent cx="5731510" cy="30149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B0D1" w14:textId="77777777" w:rsidR="009D50A3" w:rsidRPr="00F54DF5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1D90D5DA" w14:textId="1375862F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10) Teoreem 6.6: elementaarfunktsioonide piirväärtus</w:t>
      </w:r>
    </w:p>
    <w:p w14:paraId="1EA986ED" w14:textId="68AA015F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5D037A18" w14:textId="32C735A4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F6194B8" wp14:editId="35A5F13B">
            <wp:extent cx="5731510" cy="15703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CAB4" w14:textId="77777777" w:rsidR="009D50A3" w:rsidRPr="00F54DF5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2E24DDFF" w14:textId="1A2B5EE1" w:rsidR="00F54DF5" w:rsidRDefault="00F54DF5" w:rsidP="009D50A3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11) Teoreem 6.7</w:t>
      </w:r>
    </w:p>
    <w:p w14:paraId="0CE3902B" w14:textId="111E7E77" w:rsidR="009D50A3" w:rsidRDefault="009D50A3" w:rsidP="009D50A3">
      <w:pPr>
        <w:rPr>
          <w:rFonts w:ascii="Times New Roman" w:eastAsia="Times New Roman" w:hAnsi="Times New Roman" w:cs="Times New Roman"/>
          <w:lang w:eastAsia="en-GB"/>
        </w:rPr>
      </w:pPr>
    </w:p>
    <w:p w14:paraId="59E66196" w14:textId="0B024444" w:rsidR="009D50A3" w:rsidRDefault="009D50A3" w:rsidP="009D50A3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1018A2A" wp14:editId="0A652625">
            <wp:extent cx="5731510" cy="11264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366F" w14:textId="77777777" w:rsidR="009D50A3" w:rsidRPr="00F54DF5" w:rsidRDefault="009D50A3" w:rsidP="009D50A3">
      <w:pPr>
        <w:rPr>
          <w:rFonts w:ascii="Times New Roman" w:eastAsia="Times New Roman" w:hAnsi="Times New Roman" w:cs="Times New Roman"/>
          <w:lang w:eastAsia="en-GB"/>
        </w:rPr>
      </w:pPr>
    </w:p>
    <w:p w14:paraId="4FDB8BC0" w14:textId="77777777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285F100D" w14:textId="77777777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6F97DC03" w14:textId="77777777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4D21F883" w14:textId="77777777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769EB5B9" w14:textId="77777777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59A9ED35" w14:textId="77777777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3920B07B" w14:textId="77777777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65F0A80D" w14:textId="77777777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2DF47477" w14:textId="5C6BD649" w:rsidR="00ED2F43" w:rsidRDefault="00F54DF5" w:rsidP="001F5F84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12) Lause 6.1</w:t>
      </w:r>
    </w:p>
    <w:p w14:paraId="30088703" w14:textId="5230456C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20E41714" w14:textId="7AB364EF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4F341D62" wp14:editId="7062DAFA">
            <wp:extent cx="5731510" cy="18884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9407" w14:textId="0E334E9B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086392E4" w14:textId="78555B22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  <w:r w:rsidRPr="00303226">
        <w:rPr>
          <w:rFonts w:ascii="Times New Roman" w:eastAsia="Times New Roman" w:hAnsi="Times New Roman" w:cs="Times New Roman"/>
          <w:highlight w:val="yellow"/>
          <w:lang w:eastAsia="en-GB"/>
        </w:rPr>
        <w:t>13) Lause 6.2</w:t>
      </w:r>
    </w:p>
    <w:p w14:paraId="7D96199D" w14:textId="02619C64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75B961A5" w14:textId="1D88148B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  <w:r w:rsidRPr="00FC79D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888CB4D" wp14:editId="3A0C88AA">
            <wp:extent cx="5731510" cy="11328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122B" w14:textId="77777777" w:rsidR="00FC79D4" w:rsidRDefault="00FC79D4" w:rsidP="00FC79D4">
      <w:pPr>
        <w:rPr>
          <w:rFonts w:ascii="Cambria Math" w:eastAsia="Times New Roman" w:hAnsi="Cambria Math" w:cs="Cambria Math"/>
          <w:lang w:eastAsia="en-GB"/>
        </w:rPr>
      </w:pPr>
    </w:p>
    <w:p w14:paraId="4E84B356" w14:textId="0DE3C4AB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  <w:r w:rsidRPr="00FC79D4">
        <w:rPr>
          <w:rFonts w:ascii="Times New Roman" w:eastAsia="Times New Roman" w:hAnsi="Times New Roman" w:cs="Times New Roman"/>
          <w:lang w:eastAsia="en-GB"/>
        </w:rPr>
        <w:t>14) Definitsioon 6.13: punktis pidev funktsioon</w:t>
      </w:r>
    </w:p>
    <w:p w14:paraId="75FC7E9A" w14:textId="51669112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66D850FA" w14:textId="387874D2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  <w:r w:rsidRPr="00FC79D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0266AAB" wp14:editId="31E9365A">
            <wp:extent cx="5731510" cy="12458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5645" w14:textId="77777777" w:rsidR="00FC79D4" w:rsidRP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2C9D8110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3FC63D4D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00CDCBBB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0BD3AEAC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11273DE7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7754E1E4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3493E0D4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2DE78E04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5E7AB660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0FD70E37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36DAAC37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6B654004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46131936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511EFD41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24B7B2D6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63A84192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15CAB58A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53E0D6F6" w14:textId="48E8607F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  <w:r w:rsidRPr="00FC79D4">
        <w:rPr>
          <w:rFonts w:ascii="Times New Roman" w:eastAsia="Times New Roman" w:hAnsi="Times New Roman" w:cs="Times New Roman"/>
          <w:lang w:eastAsia="en-GB"/>
        </w:rPr>
        <w:t>15) Märkus 6.9: funktsiooni katkevus, katkevuspunkt</w:t>
      </w:r>
    </w:p>
    <w:p w14:paraId="0489B0C5" w14:textId="314F3ABA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478CBE26" w14:textId="0D06FB60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  <w:r w:rsidRPr="00FC79D4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5FE63A2F" wp14:editId="7DDCC944">
            <wp:extent cx="5731510" cy="36442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90AC" w14:textId="77777777" w:rsidR="00FC79D4" w:rsidRP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73A38AB5" w14:textId="5021BEFB" w:rsidR="00FC79D4" w:rsidRDefault="00FC79D4" w:rsidP="00FC79D4">
      <w:pPr>
        <w:rPr>
          <w:rFonts w:ascii="Cambria Math" w:eastAsia="Times New Roman" w:hAnsi="Cambria Math" w:cs="Cambria Math"/>
          <w:lang w:eastAsia="en-GB"/>
        </w:rPr>
      </w:pPr>
      <w:r w:rsidRPr="00FC79D4">
        <w:rPr>
          <w:rFonts w:ascii="Times New Roman" w:eastAsia="Times New Roman" w:hAnsi="Times New Roman" w:cs="Times New Roman"/>
          <w:lang w:eastAsia="en-GB"/>
        </w:rPr>
        <w:t xml:space="preserve">16) Definitsioon 6.14: funktsiooni pidevus hulgal </w:t>
      </w:r>
      <w:r w:rsidRPr="00FC79D4">
        <w:rPr>
          <w:rFonts w:ascii="Cambria Math" w:eastAsia="Times New Roman" w:hAnsi="Cambria Math" w:cs="Cambria Math"/>
          <w:lang w:eastAsia="en-GB"/>
        </w:rPr>
        <w:t>𝑋</w:t>
      </w:r>
    </w:p>
    <w:p w14:paraId="39A88005" w14:textId="10441BAF" w:rsidR="00405EDB" w:rsidRDefault="00405EDB" w:rsidP="00FC79D4">
      <w:pPr>
        <w:rPr>
          <w:rFonts w:ascii="Cambria Math" w:eastAsia="Times New Roman" w:hAnsi="Cambria Math" w:cs="Cambria Math"/>
          <w:lang w:eastAsia="en-GB"/>
        </w:rPr>
      </w:pPr>
    </w:p>
    <w:p w14:paraId="1FE6B037" w14:textId="02E340DE" w:rsidR="00405EDB" w:rsidRDefault="00405EDB" w:rsidP="00FC79D4">
      <w:pPr>
        <w:rPr>
          <w:rFonts w:ascii="Cambria Math" w:eastAsia="Times New Roman" w:hAnsi="Cambria Math" w:cs="Cambria Math"/>
          <w:lang w:eastAsia="en-GB"/>
        </w:rPr>
      </w:pPr>
      <w:r w:rsidRPr="00405EDB">
        <w:rPr>
          <w:rFonts w:ascii="Cambria Math" w:eastAsia="Times New Roman" w:hAnsi="Cambria Math" w:cs="Cambria Math"/>
          <w:noProof/>
          <w:lang w:eastAsia="en-GB"/>
        </w:rPr>
        <w:drawing>
          <wp:inline distT="0" distB="0" distL="0" distR="0" wp14:anchorId="633C31AE" wp14:editId="777BA385">
            <wp:extent cx="5731510" cy="12985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715B" w14:textId="77777777" w:rsidR="00405EDB" w:rsidRPr="00FC79D4" w:rsidRDefault="00405EDB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640D3ECF" w14:textId="5D3D1EEC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  <w:r w:rsidRPr="00FC79D4">
        <w:rPr>
          <w:rFonts w:ascii="Times New Roman" w:eastAsia="Times New Roman" w:hAnsi="Times New Roman" w:cs="Times New Roman"/>
          <w:lang w:eastAsia="en-GB"/>
        </w:rPr>
        <w:t>17) Lause 6.3: tehetega seotud pidevuse omadused</w:t>
      </w:r>
    </w:p>
    <w:p w14:paraId="0CD83C73" w14:textId="5E93ACCA" w:rsidR="00405EDB" w:rsidRDefault="00405EDB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6258B73E" w14:textId="06A9B074" w:rsidR="00405EDB" w:rsidRDefault="00405EDB" w:rsidP="00FC79D4">
      <w:pPr>
        <w:rPr>
          <w:rFonts w:ascii="Times New Roman" w:eastAsia="Times New Roman" w:hAnsi="Times New Roman" w:cs="Times New Roman"/>
          <w:lang w:eastAsia="en-GB"/>
        </w:rPr>
      </w:pPr>
      <w:r w:rsidRPr="00405ED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6E30026" wp14:editId="35D10CC1">
            <wp:extent cx="5731510" cy="22663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34BB" w14:textId="77777777" w:rsidR="00405EDB" w:rsidRPr="00FC79D4" w:rsidRDefault="00405EDB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615B4D13" w14:textId="2FE31C1C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  <w:r w:rsidRPr="00FC79D4">
        <w:rPr>
          <w:rFonts w:ascii="Times New Roman" w:eastAsia="Times New Roman" w:hAnsi="Times New Roman" w:cs="Times New Roman"/>
          <w:lang w:eastAsia="en-GB"/>
        </w:rPr>
        <w:t>18) Teoreem 6.8: elementaarfunktsioonide pidevus</w:t>
      </w:r>
    </w:p>
    <w:p w14:paraId="36BA2967" w14:textId="1ED315FC" w:rsidR="00405EDB" w:rsidRDefault="00405EDB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22FF158D" w14:textId="64A82C47" w:rsidR="00405EDB" w:rsidRDefault="00405EDB" w:rsidP="00FC79D4">
      <w:pPr>
        <w:rPr>
          <w:rFonts w:ascii="Times New Roman" w:eastAsia="Times New Roman" w:hAnsi="Times New Roman" w:cs="Times New Roman"/>
          <w:lang w:eastAsia="en-GB"/>
        </w:rPr>
      </w:pPr>
      <w:r w:rsidRPr="00405EDB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1E7E6128" wp14:editId="4B07AF73">
            <wp:extent cx="5731510" cy="6959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8F1A" w14:textId="76F9986E" w:rsidR="001F1F8C" w:rsidRDefault="001F1F8C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15CD2412" w14:textId="5BDA3559" w:rsidR="001F1F8C" w:rsidRDefault="001F1F8C" w:rsidP="001F1F8C">
      <w:pPr>
        <w:rPr>
          <w:rFonts w:ascii="Times New Roman" w:eastAsia="Times New Roman" w:hAnsi="Times New Roman" w:cs="Times New Roman"/>
          <w:b/>
          <w:bCs/>
          <w:lang w:eastAsia="en-GB"/>
        </w:rPr>
      </w:pPr>
      <w:r w:rsidRPr="001F1F8C">
        <w:rPr>
          <w:rFonts w:ascii="Times New Roman" w:eastAsia="Times New Roman" w:hAnsi="Times New Roman" w:cs="Times New Roman"/>
          <w:b/>
          <w:bCs/>
          <w:lang w:eastAsia="en-GB"/>
        </w:rPr>
        <w:t>7. peatükk. Funktsiooni tuletis ja diferentsiaal</w:t>
      </w:r>
    </w:p>
    <w:p w14:paraId="5D3D7E0F" w14:textId="77777777" w:rsidR="001F1F8C" w:rsidRPr="001F1F8C" w:rsidRDefault="001F1F8C" w:rsidP="001F1F8C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79ED9031" w14:textId="1B19E06A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t>1) Definitsioon 7.3: funktsiooni tuletis punktis</w:t>
      </w:r>
    </w:p>
    <w:p w14:paraId="4AC3099D" w14:textId="3754B456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47971B16" w14:textId="07DEF6D2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FAF9203" wp14:editId="62AE2E4D">
            <wp:extent cx="5731510" cy="19018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F01C" w14:textId="77777777" w:rsidR="001F1F8C" w:rsidRP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29C196D9" w14:textId="4F332F3E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t>2) Märkus 7.2: lõpmatu tuletis</w:t>
      </w:r>
    </w:p>
    <w:p w14:paraId="79A82D3E" w14:textId="43DCADEB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0408D6BC" w14:textId="2A4E228F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2908ACA" wp14:editId="14DE6455">
            <wp:extent cx="5731510" cy="23056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C3B3" w14:textId="77777777" w:rsidR="001F1F8C" w:rsidRP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02C4BDCE" w14:textId="32BBD8BC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t>3) Teoreem 7.1: punktis diferentseeruva funktsiooni pidevus</w:t>
      </w:r>
    </w:p>
    <w:p w14:paraId="6B76858D" w14:textId="3CEE6995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2155609B" w14:textId="184F4146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387D360" wp14:editId="2AEEEAC9">
            <wp:extent cx="5731510" cy="7219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11B2" w14:textId="77777777" w:rsidR="001F1F8C" w:rsidRP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561A3819" w14:textId="77777777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28757437" w14:textId="77777777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14FCF3F0" w14:textId="77777777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3BE99A3E" w14:textId="77777777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50B23970" w14:textId="4726F09D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t>4) Definitsioon 7.4: diferentseerimine</w:t>
      </w:r>
    </w:p>
    <w:p w14:paraId="0473CF54" w14:textId="0BCF02E2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1FAE6116" w14:textId="6D06CC7A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38DF5863" wp14:editId="256B5086">
            <wp:extent cx="5731510" cy="12458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B0CB" w14:textId="77777777" w:rsidR="001F1F8C" w:rsidRP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605260F8" w14:textId="20FCEDBD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t>5) Definitsioon 7.5: diferentseeruv funktsioon (näide funktsioonist, mis ei ole diferentseeruv)</w:t>
      </w:r>
    </w:p>
    <w:p w14:paraId="223922F6" w14:textId="04FEECCC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42CEEEC7" w14:textId="7A5B74EF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6A4E584" wp14:editId="09B504F6">
            <wp:extent cx="5731510" cy="9937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DFE6" w14:textId="561A3073" w:rsidR="00FF3A95" w:rsidRDefault="00FF3A95" w:rsidP="001F1F8C">
      <w:pPr>
        <w:rPr>
          <w:rFonts w:ascii="Times New Roman" w:eastAsia="Times New Roman" w:hAnsi="Times New Roman" w:cs="Times New Roman"/>
          <w:lang w:eastAsia="en-GB"/>
        </w:rPr>
      </w:pPr>
      <w:r w:rsidRPr="00FF3A95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45C197E6" wp14:editId="14223CBA">
            <wp:extent cx="5731510" cy="6866255"/>
            <wp:effectExtent l="0" t="0" r="0" b="4445"/>
            <wp:docPr id="56" name="Picture 5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B718" w14:textId="77777777" w:rsidR="001F1F8C" w:rsidRP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535EEE6C" w14:textId="008BFE41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t>6) Teoreem 7.2: tehetega seotud diferentseerimise reeglid</w:t>
      </w:r>
    </w:p>
    <w:p w14:paraId="15A5AF86" w14:textId="104B6C18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387E8D7A" w14:textId="3D274F88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2822FA76" wp14:editId="7A7D4A46">
            <wp:extent cx="5731510" cy="29356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8F77" w14:textId="77777777" w:rsidR="001F1F8C" w:rsidRP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0FB5D5F2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3F5B4896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1103D180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502AFF74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6425C725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2DCDE3FF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64BA6B75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061D86D9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4539E7A1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662A2A42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0190FB7B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585D46FF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7BED8763" w14:textId="5176DF31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t>7) Teoreem 7.2: kahe funktsiooni korrutise tuletise valem</w:t>
      </w:r>
    </w:p>
    <w:p w14:paraId="51C0D5A6" w14:textId="6DD123E8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0B5B7CFC" w14:textId="576B8A55" w:rsidR="001F1F8C" w:rsidRDefault="00C6139F" w:rsidP="001F1F8C">
      <w:pPr>
        <w:rPr>
          <w:rFonts w:ascii="Times New Roman" w:eastAsia="Times New Roman" w:hAnsi="Times New Roman" w:cs="Times New Roman"/>
          <w:lang w:eastAsia="en-GB"/>
        </w:rPr>
      </w:pPr>
      <w:r w:rsidRPr="00C613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4FE9EFA" wp14:editId="629A6041">
            <wp:extent cx="5731510" cy="635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32EA" w14:textId="77777777" w:rsidR="001F1F8C" w:rsidRP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626FDF38" w14:textId="0D798992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t>8) Teoreem 7.3: liitfunktsiooni diferentseerimine</w:t>
      </w:r>
    </w:p>
    <w:p w14:paraId="0A9F4CDB" w14:textId="1C54247C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630861FE" w14:textId="5218D13F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  <w:r w:rsidRPr="00B9594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D203508" wp14:editId="33B23A23">
            <wp:extent cx="5731510" cy="19215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521A" w14:textId="77777777" w:rsidR="00B95949" w:rsidRPr="001F1F8C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6059B8CF" w14:textId="576D2575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lastRenderedPageBreak/>
        <w:t>9) Definitsioon 7.6: teist järku tuletis</w:t>
      </w:r>
    </w:p>
    <w:p w14:paraId="1142E40E" w14:textId="4E33ABCD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2F52B296" w14:textId="69A30A4C" w:rsidR="00B95949" w:rsidRPr="009D50A3" w:rsidRDefault="00B95949" w:rsidP="001F1F8C">
      <w:pPr>
        <w:rPr>
          <w:rFonts w:ascii="Times New Roman" w:eastAsia="Times New Roman" w:hAnsi="Times New Roman" w:cs="Times New Roman"/>
          <w:lang w:eastAsia="en-GB"/>
        </w:rPr>
      </w:pPr>
      <w:r w:rsidRPr="00B9594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CEFCD2" wp14:editId="2949C93C">
            <wp:extent cx="5731510" cy="19215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5949" w:rsidRPr="009D50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F84"/>
    <w:rsid w:val="0010678B"/>
    <w:rsid w:val="001F1F8C"/>
    <w:rsid w:val="001F5F84"/>
    <w:rsid w:val="00292EE9"/>
    <w:rsid w:val="00303226"/>
    <w:rsid w:val="00405EDB"/>
    <w:rsid w:val="004175FB"/>
    <w:rsid w:val="00534AF3"/>
    <w:rsid w:val="005C4A00"/>
    <w:rsid w:val="00665484"/>
    <w:rsid w:val="00673C92"/>
    <w:rsid w:val="0074770E"/>
    <w:rsid w:val="00951E3A"/>
    <w:rsid w:val="009D50A3"/>
    <w:rsid w:val="00B95949"/>
    <w:rsid w:val="00C6139F"/>
    <w:rsid w:val="00ED2F43"/>
    <w:rsid w:val="00F203DC"/>
    <w:rsid w:val="00F54DF5"/>
    <w:rsid w:val="00FC79D4"/>
    <w:rsid w:val="00FF3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CB03306"/>
  <w15:chartTrackingRefBased/>
  <w15:docId w15:val="{D75780CA-6A7A-E346-827E-D5CA28BA8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8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9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8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21</Pages>
  <Words>470</Words>
  <Characters>2683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Filin</dc:creator>
  <cp:keywords/>
  <dc:description/>
  <cp:lastModifiedBy>Nikita Filin</cp:lastModifiedBy>
  <cp:revision>13</cp:revision>
  <dcterms:created xsi:type="dcterms:W3CDTF">2022-09-27T17:07:00Z</dcterms:created>
  <dcterms:modified xsi:type="dcterms:W3CDTF">2023-01-04T16:08:00Z</dcterms:modified>
</cp:coreProperties>
</file>